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3C5E3" w14:textId="77777777" w:rsidR="004041A3" w:rsidRPr="00AF39BB" w:rsidRDefault="004041A3" w:rsidP="000C1850">
      <w:pPr>
        <w:spacing w:after="0"/>
        <w:rPr>
          <w:lang w:val="en-US"/>
        </w:rPr>
      </w:pPr>
    </w:p>
    <w:p w14:paraId="4ABB64D0" w14:textId="73BA14E4" w:rsidR="004041A3" w:rsidRPr="00504BF8" w:rsidRDefault="3EF3DEB3" w:rsidP="5B8699A8">
      <w:pPr>
        <w:spacing w:after="0" w:line="240" w:lineRule="auto"/>
        <w:jc w:val="right"/>
        <w:rPr>
          <w:rFonts w:ascii="Book Antiqua" w:eastAsia="Book Antiqua" w:hAnsi="Book Antiqua" w:cs="Book Antiqua"/>
          <w:b/>
          <w:bCs/>
          <w:sz w:val="26"/>
          <w:szCs w:val="26"/>
          <w:lang w:val="es-MX"/>
        </w:rPr>
      </w:pPr>
      <w:r w:rsidRPr="00504BF8">
        <w:rPr>
          <w:rFonts w:ascii="Book Antiqua" w:eastAsia="Book Antiqua" w:hAnsi="Book Antiqua" w:cs="Book Antiqua"/>
          <w:b/>
          <w:bCs/>
          <w:sz w:val="26"/>
          <w:szCs w:val="26"/>
          <w:lang w:val="es-MX"/>
        </w:rPr>
        <w:t>Estambul</w:t>
      </w:r>
      <w:r w:rsidR="004041A3" w:rsidRPr="00504BF8">
        <w:rPr>
          <w:rFonts w:ascii="Book Antiqua" w:eastAsia="Book Antiqua" w:hAnsi="Book Antiqua" w:cs="Book Antiqua"/>
          <w:b/>
          <w:bCs/>
          <w:sz w:val="26"/>
          <w:szCs w:val="26"/>
          <w:lang w:val="es-MX"/>
        </w:rPr>
        <w:t>,</w:t>
      </w:r>
      <w:r w:rsidR="00D65917" w:rsidRPr="00504BF8">
        <w:rPr>
          <w:rFonts w:ascii="Book Antiqua" w:eastAsia="Book Antiqua" w:hAnsi="Book Antiqua" w:cs="Book Antiqua"/>
          <w:b/>
          <w:bCs/>
          <w:sz w:val="26"/>
          <w:szCs w:val="26"/>
          <w:lang w:val="es-MX"/>
        </w:rPr>
        <w:t xml:space="preserve"> </w:t>
      </w:r>
      <w:r w:rsidR="00533593" w:rsidRPr="00504BF8">
        <w:rPr>
          <w:rFonts w:ascii="Book Antiqua" w:eastAsia="Book Antiqua" w:hAnsi="Book Antiqua" w:cs="Book Antiqua"/>
          <w:b/>
          <w:bCs/>
          <w:sz w:val="26"/>
          <w:szCs w:val="26"/>
          <w:lang w:val="es-MX"/>
        </w:rPr>
        <w:t>1</w:t>
      </w:r>
      <w:r w:rsidR="004A0222" w:rsidRPr="00504BF8">
        <w:rPr>
          <w:rFonts w:ascii="Book Antiqua" w:eastAsia="Book Antiqua" w:hAnsi="Book Antiqua" w:cs="Book Antiqua"/>
          <w:b/>
          <w:bCs/>
          <w:sz w:val="26"/>
          <w:szCs w:val="26"/>
          <w:lang w:val="es-MX"/>
        </w:rPr>
        <w:t>7</w:t>
      </w:r>
      <w:r w:rsidR="0011451C" w:rsidRPr="00504BF8">
        <w:rPr>
          <w:rFonts w:ascii="Book Antiqua" w:eastAsia="Book Antiqua" w:hAnsi="Book Antiqua" w:cs="Book Antiqua"/>
          <w:b/>
          <w:bCs/>
          <w:sz w:val="26"/>
          <w:szCs w:val="26"/>
          <w:lang w:val="es-MX"/>
        </w:rPr>
        <w:t xml:space="preserve"> </w:t>
      </w:r>
      <w:r w:rsidR="66F5EF82" w:rsidRPr="00504BF8">
        <w:rPr>
          <w:rFonts w:ascii="Book Antiqua" w:eastAsia="Book Antiqua" w:hAnsi="Book Antiqua" w:cs="Book Antiqua"/>
          <w:b/>
          <w:bCs/>
          <w:sz w:val="26"/>
          <w:szCs w:val="26"/>
          <w:lang w:val="es-MX"/>
        </w:rPr>
        <w:t xml:space="preserve">de </w:t>
      </w:r>
      <w:r w:rsidR="00AA3E86" w:rsidRPr="00504BF8">
        <w:rPr>
          <w:rFonts w:ascii="Book Antiqua" w:eastAsia="Book Antiqua" w:hAnsi="Book Antiqua" w:cs="Book Antiqua"/>
          <w:b/>
          <w:bCs/>
          <w:sz w:val="26"/>
          <w:szCs w:val="26"/>
          <w:lang w:val="es-MX"/>
        </w:rPr>
        <w:t>Jun</w:t>
      </w:r>
      <w:r w:rsidR="769157C9" w:rsidRPr="00504BF8">
        <w:rPr>
          <w:rFonts w:ascii="Book Antiqua" w:eastAsia="Book Antiqua" w:hAnsi="Book Antiqua" w:cs="Book Antiqua"/>
          <w:b/>
          <w:bCs/>
          <w:sz w:val="26"/>
          <w:szCs w:val="26"/>
          <w:lang w:val="es-MX"/>
        </w:rPr>
        <w:t>io</w:t>
      </w:r>
      <w:r w:rsidR="00D65917" w:rsidRPr="00504BF8">
        <w:rPr>
          <w:rFonts w:ascii="Book Antiqua" w:eastAsia="Book Antiqua" w:hAnsi="Book Antiqua" w:cs="Book Antiqua"/>
          <w:b/>
          <w:bCs/>
          <w:sz w:val="26"/>
          <w:szCs w:val="26"/>
          <w:lang w:val="es-MX"/>
        </w:rPr>
        <w:t xml:space="preserve"> </w:t>
      </w:r>
      <w:r w:rsidR="004041A3" w:rsidRPr="00504BF8">
        <w:rPr>
          <w:rFonts w:ascii="Book Antiqua" w:eastAsia="Book Antiqua" w:hAnsi="Book Antiqua" w:cs="Book Antiqua"/>
          <w:b/>
          <w:bCs/>
          <w:sz w:val="26"/>
          <w:szCs w:val="26"/>
          <w:lang w:val="es-MX"/>
        </w:rPr>
        <w:t>202</w:t>
      </w:r>
      <w:r w:rsidR="00AA3E86" w:rsidRPr="00504BF8">
        <w:rPr>
          <w:rFonts w:ascii="Book Antiqua" w:eastAsia="Book Antiqua" w:hAnsi="Book Antiqua" w:cs="Book Antiqua"/>
          <w:b/>
          <w:bCs/>
          <w:sz w:val="26"/>
          <w:szCs w:val="26"/>
          <w:lang w:val="es-MX"/>
        </w:rPr>
        <w:t>5</w:t>
      </w:r>
    </w:p>
    <w:p w14:paraId="1217671E" w14:textId="77777777" w:rsidR="004041A3" w:rsidRPr="00504BF8" w:rsidRDefault="004041A3" w:rsidP="000C1850">
      <w:pPr>
        <w:spacing w:after="0"/>
        <w:rPr>
          <w:rFonts w:ascii="Book Antiqua" w:eastAsia="Book Antiqua" w:hAnsi="Book Antiqua" w:cs="Book Antiqua"/>
          <w:b/>
          <w:sz w:val="28"/>
          <w:szCs w:val="28"/>
          <w:lang w:val="es-MX"/>
        </w:rPr>
      </w:pPr>
    </w:p>
    <w:p w14:paraId="36EF64D4" w14:textId="39232F3F" w:rsidR="37618825" w:rsidRPr="00504BF8" w:rsidRDefault="37618825" w:rsidP="5B8699A8">
      <w:pPr>
        <w:spacing w:after="0" w:line="276" w:lineRule="auto"/>
        <w:ind w:firstLine="708"/>
        <w:jc w:val="center"/>
        <w:rPr>
          <w:rFonts w:ascii="Book Antiqua" w:hAnsi="Book Antiqua"/>
          <w:b/>
          <w:bCs/>
          <w:sz w:val="28"/>
          <w:szCs w:val="28"/>
          <w:lang w:val="es-MX"/>
        </w:rPr>
      </w:pPr>
      <w:r w:rsidRPr="5B8699A8">
        <w:rPr>
          <w:rFonts w:ascii="Book Antiqua" w:hAnsi="Book Antiqua"/>
          <w:b/>
          <w:bCs/>
          <w:sz w:val="28"/>
          <w:szCs w:val="28"/>
          <w:lang w:val="es-ES"/>
        </w:rPr>
        <w:t>Turkish Airlines recibe el «Premio al Pionero en Financiación Sostenible» de Ishka por su innovadora estructura de préstamo vinculada a la sostenibilidad para dos aviones Airbus A321neo</w:t>
      </w:r>
      <w:bookmarkStart w:id="0" w:name="_Hlk200465138"/>
    </w:p>
    <w:p w14:paraId="6B6649A4" w14:textId="65808E96" w:rsidR="00AA3E86" w:rsidRPr="00504BF8" w:rsidRDefault="00AA3E86" w:rsidP="009D3705">
      <w:pPr>
        <w:spacing w:after="0" w:line="276" w:lineRule="auto"/>
        <w:ind w:firstLine="708"/>
        <w:jc w:val="center"/>
        <w:rPr>
          <w:rFonts w:ascii="Book Antiqua" w:hAnsi="Book Antiqua"/>
          <w:sz w:val="28"/>
          <w:szCs w:val="28"/>
          <w:lang w:val="es-MX"/>
        </w:rPr>
      </w:pPr>
    </w:p>
    <w:p w14:paraId="5F7385E6" w14:textId="2BE806B3" w:rsidR="3FAE6529" w:rsidRPr="00504BF8" w:rsidRDefault="3FAE6529" w:rsidP="4FFA65BB">
      <w:pPr>
        <w:spacing w:after="0" w:line="276" w:lineRule="auto"/>
        <w:jc w:val="both"/>
        <w:rPr>
          <w:rFonts w:ascii="Book Antiqua" w:hAnsi="Book Antiqua"/>
          <w:sz w:val="24"/>
          <w:szCs w:val="24"/>
          <w:lang w:val="es-MX"/>
        </w:rPr>
      </w:pPr>
      <w:r w:rsidRPr="4FFA65BB">
        <w:rPr>
          <w:rFonts w:ascii="Book Antiqua" w:hAnsi="Book Antiqua"/>
          <w:sz w:val="24"/>
          <w:szCs w:val="24"/>
          <w:lang w:val="es-ES"/>
        </w:rPr>
        <w:t>Ishka ha galardonado a Turkish Airlines con el Premio al Pionero en Financiación Sostenible, en reconocimiento a su histórica operación que, por primera vez, integró una estructura de préstamo vinculada a la sostenibilidad en un modelo de financiación JOLCO multidivisa para la adquisición de dos aviones Airbus A321neo de última generación y bajo consumo de combustible.</w:t>
      </w:r>
    </w:p>
    <w:p w14:paraId="12EE281E" w14:textId="478D2668" w:rsidR="4FFA65BB" w:rsidRPr="00504BF8" w:rsidRDefault="4FFA65BB" w:rsidP="4FFA65BB">
      <w:pPr>
        <w:spacing w:after="0" w:line="276" w:lineRule="auto"/>
        <w:ind w:firstLine="708"/>
        <w:jc w:val="both"/>
        <w:rPr>
          <w:rFonts w:ascii="Book Antiqua" w:hAnsi="Book Antiqua"/>
          <w:sz w:val="24"/>
          <w:szCs w:val="24"/>
          <w:lang w:val="es-MX"/>
        </w:rPr>
      </w:pPr>
    </w:p>
    <w:p w14:paraId="75F06BAB" w14:textId="3C734E41" w:rsidR="3FAE6529" w:rsidRPr="00504BF8" w:rsidRDefault="3FAE6529" w:rsidP="4FFA65BB">
      <w:pPr>
        <w:spacing w:after="0" w:line="276" w:lineRule="auto"/>
        <w:jc w:val="both"/>
        <w:rPr>
          <w:rFonts w:ascii="Book Antiqua" w:hAnsi="Book Antiqua"/>
          <w:sz w:val="24"/>
          <w:szCs w:val="24"/>
          <w:lang w:val="es-MX"/>
        </w:rPr>
      </w:pPr>
      <w:r w:rsidRPr="4FFA65BB">
        <w:rPr>
          <w:rFonts w:ascii="Book Antiqua" w:hAnsi="Book Antiqua"/>
          <w:sz w:val="24"/>
          <w:szCs w:val="24"/>
          <w:lang w:val="es-ES"/>
        </w:rPr>
        <w:t xml:space="preserve">Esta innovadora operación, organizada por Societe Generale, vincula las condiciones de financiación a los objetivos de sostenibilidad de Turkish Airlines, en particular el objetivo de reducir la intensidad de carbono en toda su flota. </w:t>
      </w:r>
    </w:p>
    <w:p w14:paraId="3617FB1E" w14:textId="3CFCA3A1" w:rsidR="4FFA65BB" w:rsidRPr="00504BF8" w:rsidRDefault="4FFA65BB" w:rsidP="4FFA65BB">
      <w:pPr>
        <w:spacing w:after="0" w:line="276" w:lineRule="auto"/>
        <w:ind w:firstLine="708"/>
        <w:jc w:val="both"/>
        <w:rPr>
          <w:rFonts w:ascii="Book Antiqua" w:hAnsi="Book Antiqua"/>
          <w:sz w:val="24"/>
          <w:szCs w:val="24"/>
          <w:lang w:val="es-MX"/>
        </w:rPr>
      </w:pPr>
    </w:p>
    <w:p w14:paraId="49E497BC" w14:textId="679C3FD9" w:rsidR="3FAE6529" w:rsidRDefault="3FAE6529" w:rsidP="1C5BB513">
      <w:pPr>
        <w:spacing w:after="0" w:line="276" w:lineRule="auto"/>
        <w:jc w:val="both"/>
        <w:rPr>
          <w:rFonts w:ascii="Book Antiqua" w:hAnsi="Book Antiqua"/>
          <w:i/>
          <w:iCs/>
          <w:sz w:val="24"/>
          <w:szCs w:val="24"/>
          <w:lang w:val="es-ES"/>
        </w:rPr>
      </w:pPr>
      <w:r w:rsidRPr="1C5BB513">
        <w:rPr>
          <w:rFonts w:ascii="Book Antiqua" w:hAnsi="Book Antiqua"/>
          <w:sz w:val="24"/>
          <w:szCs w:val="24"/>
          <w:lang w:val="es-ES"/>
        </w:rPr>
        <w:t xml:space="preserve">En relación con el premio, </w:t>
      </w:r>
      <w:r w:rsidRPr="1C5BB513">
        <w:rPr>
          <w:rFonts w:ascii="Book Antiqua" w:hAnsi="Book Antiqua"/>
          <w:b/>
          <w:bCs/>
          <w:sz w:val="24"/>
          <w:szCs w:val="24"/>
          <w:lang w:val="es-ES"/>
        </w:rPr>
        <w:t>Murat Şeker, miembro del Consejo de Administración y del Comité Ejecutivo y Director Financiero de Turkish Airlines</w:t>
      </w:r>
      <w:r w:rsidRPr="1C5BB513">
        <w:rPr>
          <w:rFonts w:ascii="Book Antiqua" w:hAnsi="Book Antiqua"/>
          <w:sz w:val="24"/>
          <w:szCs w:val="24"/>
          <w:lang w:val="es-ES"/>
        </w:rPr>
        <w:t xml:space="preserve">, declaró: </w:t>
      </w:r>
      <w:r w:rsidRPr="1C5BB513">
        <w:rPr>
          <w:rFonts w:ascii="Book Antiqua" w:hAnsi="Book Antiqua"/>
          <w:i/>
          <w:iCs/>
          <w:sz w:val="24"/>
          <w:szCs w:val="24"/>
          <w:lang w:val="es-ES"/>
        </w:rPr>
        <w:t>"Estamos orgullosos de recibir este premio internacional por incorporar una estructura de financiación basada en la sostenibilidad en nuestra estrategia de financiación de aeronaves. Creemos que esta estructura no sólo apoya nuestros objetivos de renovación y crecimiento de la flota, sino que también refuerza nuestro compromiso a largo plazo de convertirnos en una aerolínea neutra en carbono para 2050."</w:t>
      </w:r>
    </w:p>
    <w:p w14:paraId="0CD4DEB0" w14:textId="707DB8AB" w:rsidR="4FFA65BB" w:rsidRPr="00504BF8" w:rsidRDefault="4FFA65BB" w:rsidP="4FFA65BB">
      <w:pPr>
        <w:spacing w:after="0" w:line="276" w:lineRule="auto"/>
        <w:ind w:firstLine="708"/>
        <w:jc w:val="both"/>
        <w:rPr>
          <w:rFonts w:ascii="Book Antiqua" w:hAnsi="Book Antiqua"/>
          <w:sz w:val="24"/>
          <w:szCs w:val="24"/>
          <w:lang w:val="es-MX"/>
        </w:rPr>
      </w:pPr>
    </w:p>
    <w:bookmarkEnd w:id="0"/>
    <w:p w14:paraId="5EE1C614" w14:textId="2A5B436E" w:rsidR="408A9415" w:rsidRPr="00504BF8" w:rsidRDefault="408A9415" w:rsidP="6A826F3C">
      <w:pPr>
        <w:spacing w:after="0" w:line="276" w:lineRule="auto"/>
        <w:jc w:val="both"/>
        <w:rPr>
          <w:rFonts w:ascii="Book Antiqua" w:hAnsi="Book Antiqua"/>
          <w:sz w:val="24"/>
          <w:szCs w:val="24"/>
          <w:lang w:val="es-MX"/>
        </w:rPr>
      </w:pPr>
      <w:r w:rsidRPr="6A826F3C">
        <w:rPr>
          <w:rFonts w:ascii="Book Antiqua" w:hAnsi="Book Antiqua"/>
          <w:sz w:val="24"/>
          <w:szCs w:val="24"/>
          <w:lang w:val="es-ES"/>
        </w:rPr>
        <w:t>Con un sólido historial de ejecución de operaciones de financiación de aeronaves por un total aproximado de 16</w:t>
      </w:r>
      <w:r w:rsidR="00504BF8">
        <w:rPr>
          <w:rFonts w:ascii="Book Antiqua" w:hAnsi="Book Antiqua"/>
          <w:sz w:val="24"/>
          <w:szCs w:val="24"/>
          <w:lang w:val="es-ES"/>
        </w:rPr>
        <w:t>,</w:t>
      </w:r>
      <w:r w:rsidRPr="6A826F3C">
        <w:rPr>
          <w:rFonts w:ascii="Book Antiqua" w:hAnsi="Book Antiqua"/>
          <w:sz w:val="24"/>
          <w:szCs w:val="24"/>
          <w:lang w:val="es-ES"/>
        </w:rPr>
        <w:t>000 millones de dólares en los últimos diez años, Turkish Airlines ha recibido más de 30 premios internacionales de prestigiosas organizaciones como Global Transport Finance, Airline Economics, Airfinance Journal y Bonds, Loans &amp; Sukuk Türkiye. El Premio al Pionero en Financiación Sostenible reafirma aún más el liderazgo de la aerolíne</w:t>
      </w:r>
      <w:r w:rsidR="00504BF8">
        <w:rPr>
          <w:rFonts w:ascii="Book Antiqua" w:hAnsi="Book Antiqua"/>
          <w:sz w:val="24"/>
          <w:szCs w:val="24"/>
          <w:lang w:val="es-ES"/>
        </w:rPr>
        <w:t>a</w:t>
      </w:r>
      <w:r w:rsidRPr="6A826F3C">
        <w:rPr>
          <w:rFonts w:ascii="Book Antiqua" w:hAnsi="Book Antiqua"/>
          <w:sz w:val="24"/>
          <w:szCs w:val="24"/>
          <w:lang w:val="es-ES"/>
        </w:rPr>
        <w:t xml:space="preserve"> bandera en la integración de la sostenibilidad en la financiación de la aviación.</w:t>
      </w:r>
    </w:p>
    <w:p w14:paraId="4AEA6EAE" w14:textId="77777777" w:rsidR="0011451C" w:rsidRPr="00504BF8" w:rsidRDefault="0011451C" w:rsidP="009D3705">
      <w:pPr>
        <w:spacing w:after="0" w:line="276" w:lineRule="auto"/>
        <w:jc w:val="both"/>
        <w:rPr>
          <w:rFonts w:ascii="Book Antiqua" w:eastAsia="Book Antiqua" w:hAnsi="Book Antiqua" w:cs="Book Antiqua"/>
          <w:b/>
          <w:sz w:val="26"/>
          <w:szCs w:val="26"/>
          <w:lang w:val="es-MX" w:eastAsia="tr-TR"/>
        </w:rPr>
      </w:pPr>
    </w:p>
    <w:p w14:paraId="0D2E50D4" w14:textId="4E6D1C7B" w:rsidR="0011451C" w:rsidRPr="00504BF8" w:rsidRDefault="0011451C" w:rsidP="009D3705">
      <w:pPr>
        <w:spacing w:after="0" w:line="276" w:lineRule="auto"/>
        <w:jc w:val="both"/>
        <w:rPr>
          <w:rFonts w:ascii="Book Antiqua" w:eastAsia="Book Antiqua" w:hAnsi="Book Antiqua" w:cs="Book Antiqua"/>
          <w:b/>
          <w:sz w:val="26"/>
          <w:szCs w:val="26"/>
          <w:lang w:val="es-MX" w:eastAsia="tr-TR"/>
        </w:rPr>
      </w:pPr>
      <w:r w:rsidRPr="00504BF8">
        <w:rPr>
          <w:rFonts w:ascii="Book Antiqua" w:eastAsia="Book Antiqua" w:hAnsi="Book Antiqua" w:cs="Book Antiqua"/>
          <w:b/>
          <w:sz w:val="26"/>
          <w:szCs w:val="26"/>
          <w:lang w:val="es-MX" w:eastAsia="tr-TR"/>
        </w:rPr>
        <w:t>Turkish Airlines, Inc.</w:t>
      </w:r>
    </w:p>
    <w:p w14:paraId="459B7063" w14:textId="0A369E6B" w:rsidR="008F14F3" w:rsidRPr="00504BF8" w:rsidRDefault="0011451C" w:rsidP="00504BF8">
      <w:pPr>
        <w:spacing w:after="0" w:line="276" w:lineRule="auto"/>
        <w:jc w:val="both"/>
        <w:rPr>
          <w:rFonts w:ascii="Book Antiqua" w:eastAsia="Book Antiqua" w:hAnsi="Book Antiqua" w:cs="Book Antiqua"/>
          <w:b/>
          <w:sz w:val="26"/>
          <w:szCs w:val="26"/>
          <w:lang w:val="es-MX" w:eastAsia="tr-TR"/>
        </w:rPr>
      </w:pPr>
      <w:r w:rsidRPr="00504BF8">
        <w:rPr>
          <w:rFonts w:ascii="Book Antiqua" w:eastAsia="Book Antiqua" w:hAnsi="Book Antiqua" w:cs="Book Antiqua"/>
          <w:b/>
          <w:sz w:val="26"/>
          <w:szCs w:val="26"/>
          <w:lang w:val="es-MX" w:eastAsia="tr-TR"/>
        </w:rPr>
        <w:t>Media Relations</w:t>
      </w:r>
    </w:p>
    <w:p w14:paraId="18C0F900" w14:textId="198BC3E0" w:rsidR="008F14F3" w:rsidRPr="00504BF8" w:rsidRDefault="008F14F3" w:rsidP="008F14F3">
      <w:pPr>
        <w:spacing w:after="0" w:line="276" w:lineRule="auto"/>
        <w:jc w:val="both"/>
        <w:rPr>
          <w:rFonts w:ascii="Book Antiqua" w:eastAsia="Times New Roman" w:hAnsi="Book Antiqua" w:cs="Times New Roman"/>
          <w:b/>
          <w:bCs/>
          <w:color w:val="000000"/>
          <w:sz w:val="20"/>
          <w:szCs w:val="20"/>
          <w:u w:val="single"/>
          <w:bdr w:val="none" w:sz="0" w:space="0" w:color="auto" w:frame="1"/>
          <w:lang w:val="es-MX" w:eastAsia="en-GB"/>
        </w:rPr>
      </w:pPr>
      <w:r w:rsidRPr="00504BF8">
        <w:rPr>
          <w:rFonts w:ascii="Book Antiqua" w:eastAsia="Times New Roman" w:hAnsi="Book Antiqua" w:cs="Times New Roman"/>
          <w:b/>
          <w:bCs/>
          <w:color w:val="000000"/>
          <w:sz w:val="20"/>
          <w:szCs w:val="20"/>
          <w:u w:val="single"/>
          <w:bdr w:val="none" w:sz="0" w:space="0" w:color="auto" w:frame="1"/>
          <w:lang w:val="es-MX" w:eastAsia="en-GB"/>
        </w:rPr>
        <w:lastRenderedPageBreak/>
        <w:t>A</w:t>
      </w:r>
      <w:r w:rsidR="45083F17" w:rsidRPr="00504BF8">
        <w:rPr>
          <w:rFonts w:ascii="Book Antiqua" w:eastAsia="Times New Roman" w:hAnsi="Book Antiqua" w:cs="Times New Roman"/>
          <w:b/>
          <w:bCs/>
          <w:color w:val="000000"/>
          <w:sz w:val="20"/>
          <w:szCs w:val="20"/>
          <w:u w:val="single"/>
          <w:bdr w:val="none" w:sz="0" w:space="0" w:color="auto" w:frame="1"/>
          <w:lang w:val="es-MX" w:eastAsia="en-GB"/>
        </w:rPr>
        <w:t>cerca de</w:t>
      </w:r>
      <w:r w:rsidRPr="00504BF8">
        <w:rPr>
          <w:rFonts w:ascii="Book Antiqua" w:eastAsia="Times New Roman" w:hAnsi="Book Antiqua" w:cs="Times New Roman"/>
          <w:b/>
          <w:bCs/>
          <w:color w:val="000000"/>
          <w:sz w:val="20"/>
          <w:szCs w:val="20"/>
          <w:u w:val="single"/>
          <w:bdr w:val="none" w:sz="0" w:space="0" w:color="auto" w:frame="1"/>
          <w:lang w:val="es-MX" w:eastAsia="en-GB"/>
        </w:rPr>
        <w:t xml:space="preserve"> Turkish Airlines:</w:t>
      </w:r>
    </w:p>
    <w:p w14:paraId="3E1D3810" w14:textId="04FCF02D" w:rsidR="008F14F3" w:rsidRPr="00AA6CFB" w:rsidRDefault="6F4524AD" w:rsidP="6A826F3C">
      <w:pPr>
        <w:spacing w:after="0" w:line="276" w:lineRule="auto"/>
        <w:jc w:val="both"/>
        <w:rPr>
          <w:rFonts w:ascii="Book Antiqua" w:eastAsia="Times New Roman" w:hAnsi="Book Antiqua" w:cs="Times New Roman"/>
          <w:color w:val="000000"/>
          <w:sz w:val="20"/>
          <w:szCs w:val="20"/>
          <w:bdr w:val="none" w:sz="0" w:space="0" w:color="auto" w:frame="1"/>
          <w:lang w:val="es-ES" w:eastAsia="en-GB"/>
        </w:rPr>
      </w:pPr>
      <w:r w:rsidRPr="6A826F3C">
        <w:rPr>
          <w:rFonts w:ascii="Book Antiqua" w:eastAsia="Times New Roman" w:hAnsi="Book Antiqua" w:cs="Times New Roman"/>
          <w:color w:val="000000" w:themeColor="text1"/>
          <w:sz w:val="20"/>
          <w:szCs w:val="20"/>
          <w:lang w:val="es-ES" w:eastAsia="en-GB"/>
        </w:rPr>
        <w:t xml:space="preserve">Fundada en 1933 con una flota de cinco aviones, Turkish Airlines, miembro de Star Alliance, cuenta con una flota de 485 aviones (de pasajeros y carga) que vuelan a 353 destinos en todo el mundo, 300 internacionales y 53 nacionales en 131 países. Encontrará más información sobre Turkish Airlines en su sitio web oficial </w:t>
      </w:r>
      <w:hyperlink r:id="rId11" w:history="1">
        <w:r w:rsidR="008F14F3" w:rsidRPr="6A826F3C">
          <w:rPr>
            <w:rStyle w:val="Hyperlink"/>
            <w:rFonts w:ascii="Book Antiqua" w:eastAsia="Times New Roman" w:hAnsi="Book Antiqua" w:cs="Times New Roman"/>
            <w:sz w:val="20"/>
            <w:szCs w:val="20"/>
            <w:bdr w:val="none" w:sz="0" w:space="0" w:color="auto" w:frame="1"/>
            <w:lang w:val="es-ES" w:eastAsia="en-GB"/>
          </w:rPr>
          <w:t>www.turkishairlines.com</w:t>
        </w:r>
      </w:hyperlink>
      <w:r w:rsidR="008F14F3" w:rsidRPr="6A826F3C">
        <w:rPr>
          <w:rFonts w:ascii="Book Antiqua" w:eastAsia="Times New Roman" w:hAnsi="Book Antiqua" w:cs="Times New Roman"/>
          <w:color w:val="000000"/>
          <w:sz w:val="20"/>
          <w:szCs w:val="20"/>
          <w:bdr w:val="none" w:sz="0" w:space="0" w:color="auto" w:frame="1"/>
          <w:lang w:val="es-ES" w:eastAsia="en-GB"/>
        </w:rPr>
        <w:t xml:space="preserve"> </w:t>
      </w:r>
      <w:r w:rsidR="29BA56A7" w:rsidRPr="6A826F3C">
        <w:rPr>
          <w:rFonts w:ascii="Book Antiqua" w:eastAsia="Times New Roman" w:hAnsi="Book Antiqua" w:cs="Times New Roman"/>
          <w:color w:val="000000"/>
          <w:sz w:val="20"/>
          <w:szCs w:val="20"/>
          <w:bdr w:val="none" w:sz="0" w:space="0" w:color="auto" w:frame="1"/>
          <w:lang w:val="es-ES" w:eastAsia="en-GB"/>
        </w:rPr>
        <w:t>o en sus redes sociales</w:t>
      </w:r>
      <w:r w:rsidR="008F14F3" w:rsidRPr="6A826F3C">
        <w:rPr>
          <w:rFonts w:ascii="Book Antiqua" w:eastAsia="Times New Roman" w:hAnsi="Book Antiqua" w:cs="Times New Roman"/>
          <w:color w:val="000000"/>
          <w:sz w:val="20"/>
          <w:szCs w:val="20"/>
          <w:bdr w:val="none" w:sz="0" w:space="0" w:color="auto" w:frame="1"/>
          <w:lang w:val="es-ES" w:eastAsia="en-GB"/>
        </w:rPr>
        <w:t xml:space="preserve"> </w:t>
      </w:r>
      <w:hyperlink r:id="rId12" w:history="1">
        <w:r w:rsidR="008F14F3" w:rsidRPr="6A826F3C">
          <w:rPr>
            <w:rStyle w:val="Hyperlink"/>
            <w:rFonts w:ascii="Book Antiqua" w:eastAsia="Times New Roman" w:hAnsi="Book Antiqua" w:cs="Times New Roman"/>
            <w:sz w:val="20"/>
            <w:szCs w:val="20"/>
            <w:bdr w:val="none" w:sz="0" w:space="0" w:color="auto" w:frame="1"/>
            <w:lang w:val="es-ES" w:eastAsia="en-GB"/>
          </w:rPr>
          <w:t>Facebook</w:t>
        </w:r>
      </w:hyperlink>
      <w:r w:rsidR="008F14F3" w:rsidRPr="6A826F3C">
        <w:rPr>
          <w:rFonts w:ascii="Book Antiqua" w:eastAsia="Times New Roman" w:hAnsi="Book Antiqua" w:cs="Times New Roman"/>
          <w:color w:val="000000"/>
          <w:sz w:val="20"/>
          <w:szCs w:val="20"/>
          <w:bdr w:val="none" w:sz="0" w:space="0" w:color="auto" w:frame="1"/>
          <w:lang w:val="es-ES" w:eastAsia="en-GB"/>
        </w:rPr>
        <w:t xml:space="preserve">, </w:t>
      </w:r>
      <w:hyperlink r:id="rId13" w:history="1">
        <w:r w:rsidR="008F14F3" w:rsidRPr="6A826F3C">
          <w:rPr>
            <w:rStyle w:val="Hyperlink"/>
            <w:rFonts w:ascii="Book Antiqua" w:eastAsia="Times New Roman" w:hAnsi="Book Antiqua" w:cs="Times New Roman"/>
            <w:sz w:val="20"/>
            <w:szCs w:val="20"/>
            <w:bdr w:val="none" w:sz="0" w:space="0" w:color="auto" w:frame="1"/>
            <w:lang w:val="es-ES" w:eastAsia="en-GB"/>
          </w:rPr>
          <w:t>X</w:t>
        </w:r>
      </w:hyperlink>
      <w:r w:rsidR="008F14F3" w:rsidRPr="6A826F3C">
        <w:rPr>
          <w:rFonts w:ascii="Book Antiqua" w:eastAsia="Times New Roman" w:hAnsi="Book Antiqua" w:cs="Times New Roman"/>
          <w:color w:val="000000"/>
          <w:sz w:val="20"/>
          <w:szCs w:val="20"/>
          <w:bdr w:val="none" w:sz="0" w:space="0" w:color="auto" w:frame="1"/>
          <w:lang w:val="es-ES" w:eastAsia="en-GB"/>
        </w:rPr>
        <w:t xml:space="preserve">, </w:t>
      </w:r>
      <w:hyperlink r:id="rId14" w:history="1">
        <w:r w:rsidR="008F14F3" w:rsidRPr="6A826F3C">
          <w:rPr>
            <w:rStyle w:val="Hyperlink"/>
            <w:rFonts w:ascii="Book Antiqua" w:eastAsia="Times New Roman" w:hAnsi="Book Antiqua" w:cs="Times New Roman"/>
            <w:sz w:val="20"/>
            <w:szCs w:val="20"/>
            <w:bdr w:val="none" w:sz="0" w:space="0" w:color="auto" w:frame="1"/>
            <w:lang w:val="es-ES" w:eastAsia="en-GB"/>
          </w:rPr>
          <w:t>YouTube</w:t>
        </w:r>
      </w:hyperlink>
      <w:r w:rsidR="008F14F3" w:rsidRPr="6A826F3C">
        <w:rPr>
          <w:rFonts w:ascii="Book Antiqua" w:eastAsia="Times New Roman" w:hAnsi="Book Antiqua" w:cs="Times New Roman"/>
          <w:color w:val="000000"/>
          <w:sz w:val="20"/>
          <w:szCs w:val="20"/>
          <w:bdr w:val="none" w:sz="0" w:space="0" w:color="auto" w:frame="1"/>
          <w:lang w:val="es-ES" w:eastAsia="en-GB"/>
        </w:rPr>
        <w:t xml:space="preserve">, </w:t>
      </w:r>
      <w:hyperlink r:id="rId15" w:history="1">
        <w:r w:rsidR="008F14F3" w:rsidRPr="6A826F3C">
          <w:rPr>
            <w:rStyle w:val="Hyperlink"/>
            <w:rFonts w:ascii="Book Antiqua" w:eastAsia="Times New Roman" w:hAnsi="Book Antiqua" w:cs="Times New Roman"/>
            <w:sz w:val="20"/>
            <w:szCs w:val="20"/>
            <w:bdr w:val="none" w:sz="0" w:space="0" w:color="auto" w:frame="1"/>
            <w:lang w:val="es-ES" w:eastAsia="en-GB"/>
          </w:rPr>
          <w:t>LinkedIn</w:t>
        </w:r>
      </w:hyperlink>
      <w:r w:rsidR="008F14F3" w:rsidRPr="6A826F3C">
        <w:rPr>
          <w:rFonts w:ascii="Book Antiqua" w:eastAsia="Times New Roman" w:hAnsi="Book Antiqua" w:cs="Times New Roman"/>
          <w:color w:val="000000"/>
          <w:sz w:val="20"/>
          <w:szCs w:val="20"/>
          <w:bdr w:val="none" w:sz="0" w:space="0" w:color="auto" w:frame="1"/>
          <w:lang w:val="es-ES" w:eastAsia="en-GB"/>
        </w:rPr>
        <w:t xml:space="preserve"> </w:t>
      </w:r>
      <w:r w:rsidR="4EC0B0C2" w:rsidRPr="6A826F3C">
        <w:rPr>
          <w:rFonts w:ascii="Book Antiqua" w:eastAsia="Times New Roman" w:hAnsi="Book Antiqua" w:cs="Times New Roman"/>
          <w:color w:val="000000"/>
          <w:sz w:val="20"/>
          <w:szCs w:val="20"/>
          <w:bdr w:val="none" w:sz="0" w:space="0" w:color="auto" w:frame="1"/>
          <w:lang w:val="es-ES" w:eastAsia="en-GB"/>
        </w:rPr>
        <w:t>e</w:t>
      </w:r>
      <w:r w:rsidR="008F14F3" w:rsidRPr="6A826F3C">
        <w:rPr>
          <w:rFonts w:ascii="Book Antiqua" w:eastAsia="Times New Roman" w:hAnsi="Book Antiqua" w:cs="Times New Roman"/>
          <w:color w:val="000000"/>
          <w:sz w:val="20"/>
          <w:szCs w:val="20"/>
          <w:bdr w:val="none" w:sz="0" w:space="0" w:color="auto" w:frame="1"/>
          <w:lang w:val="es-ES" w:eastAsia="en-GB"/>
        </w:rPr>
        <w:t xml:space="preserve"> </w:t>
      </w:r>
      <w:hyperlink r:id="rId16" w:history="1">
        <w:r w:rsidR="008F14F3" w:rsidRPr="6A826F3C">
          <w:rPr>
            <w:rStyle w:val="Hyperlink"/>
            <w:rFonts w:ascii="Book Antiqua" w:eastAsia="Times New Roman" w:hAnsi="Book Antiqua" w:cs="Times New Roman"/>
            <w:sz w:val="20"/>
            <w:szCs w:val="20"/>
            <w:bdr w:val="none" w:sz="0" w:space="0" w:color="auto" w:frame="1"/>
            <w:lang w:val="es-ES" w:eastAsia="en-GB"/>
          </w:rPr>
          <w:t>Instagram</w:t>
        </w:r>
      </w:hyperlink>
      <w:r w:rsidR="008F14F3" w:rsidRPr="6A826F3C">
        <w:rPr>
          <w:rFonts w:ascii="Book Antiqua" w:eastAsia="Times New Roman" w:hAnsi="Book Antiqua" w:cs="Times New Roman"/>
          <w:color w:val="000000"/>
          <w:sz w:val="20"/>
          <w:szCs w:val="20"/>
          <w:bdr w:val="none" w:sz="0" w:space="0" w:color="auto" w:frame="1"/>
          <w:lang w:val="es-ES" w:eastAsia="en-GB"/>
        </w:rPr>
        <w:t>.</w:t>
      </w:r>
    </w:p>
    <w:p w14:paraId="01FC8719" w14:textId="77777777" w:rsidR="008F14F3" w:rsidRPr="00504BF8" w:rsidRDefault="008F14F3" w:rsidP="008F14F3">
      <w:pPr>
        <w:jc w:val="both"/>
        <w:rPr>
          <w:rFonts w:ascii="Book Antiqua" w:hAnsi="Book Antiqua"/>
          <w:sz w:val="20"/>
          <w:szCs w:val="20"/>
          <w:lang w:val="es-MX"/>
        </w:rPr>
      </w:pPr>
    </w:p>
    <w:p w14:paraId="4FD76FEC" w14:textId="463B45A2" w:rsidR="008F14F3" w:rsidRPr="00504BF8" w:rsidRDefault="008F14F3" w:rsidP="008F14F3">
      <w:pPr>
        <w:spacing w:after="0" w:line="276" w:lineRule="auto"/>
        <w:jc w:val="both"/>
        <w:rPr>
          <w:rFonts w:ascii="Book Antiqua" w:hAnsi="Book Antiqua"/>
          <w:b/>
          <w:bCs/>
          <w:color w:val="000000"/>
          <w:sz w:val="20"/>
          <w:szCs w:val="20"/>
          <w:u w:val="single"/>
          <w:bdr w:val="none" w:sz="0" w:space="0" w:color="auto" w:frame="1"/>
          <w:lang w:val="es-MX" w:eastAsia="tr-TR"/>
        </w:rPr>
      </w:pPr>
      <w:r w:rsidRPr="00504BF8">
        <w:rPr>
          <w:rFonts w:ascii="Book Antiqua" w:hAnsi="Book Antiqua"/>
          <w:b/>
          <w:bCs/>
          <w:color w:val="000000"/>
          <w:sz w:val="20"/>
          <w:szCs w:val="20"/>
          <w:u w:val="single"/>
          <w:bdr w:val="none" w:sz="0" w:space="0" w:color="auto" w:frame="1"/>
          <w:lang w:val="es-MX" w:eastAsia="tr-TR"/>
        </w:rPr>
        <w:t>A</w:t>
      </w:r>
      <w:r w:rsidR="55E2A0A2" w:rsidRPr="00504BF8">
        <w:rPr>
          <w:rFonts w:ascii="Book Antiqua" w:hAnsi="Book Antiqua"/>
          <w:b/>
          <w:bCs/>
          <w:color w:val="000000"/>
          <w:sz w:val="20"/>
          <w:szCs w:val="20"/>
          <w:u w:val="single"/>
          <w:bdr w:val="none" w:sz="0" w:space="0" w:color="auto" w:frame="1"/>
          <w:lang w:val="es-MX" w:eastAsia="tr-TR"/>
        </w:rPr>
        <w:t>cerca de</w:t>
      </w:r>
      <w:r w:rsidRPr="00504BF8">
        <w:rPr>
          <w:rFonts w:ascii="Book Antiqua" w:hAnsi="Book Antiqua"/>
          <w:b/>
          <w:bCs/>
          <w:color w:val="000000"/>
          <w:sz w:val="20"/>
          <w:szCs w:val="20"/>
          <w:u w:val="single"/>
          <w:bdr w:val="none" w:sz="0" w:space="0" w:color="auto" w:frame="1"/>
          <w:lang w:val="es-MX" w:eastAsia="tr-TR"/>
        </w:rPr>
        <w:t xml:space="preserve"> Star Alliance:</w:t>
      </w:r>
    </w:p>
    <w:p w14:paraId="3B445891" w14:textId="2F1E03C8" w:rsidR="008F14F3" w:rsidRPr="00504BF8" w:rsidRDefault="15F52BC8" w:rsidP="6A826F3C">
      <w:pPr>
        <w:spacing w:after="0" w:line="276" w:lineRule="auto"/>
        <w:jc w:val="both"/>
        <w:rPr>
          <w:rFonts w:ascii="Book Antiqua" w:hAnsi="Book Antiqua"/>
          <w:color w:val="000000" w:themeColor="text1"/>
          <w:sz w:val="20"/>
          <w:szCs w:val="20"/>
          <w:lang w:val="es-MX" w:eastAsia="tr-TR"/>
        </w:rPr>
      </w:pPr>
      <w:r w:rsidRPr="00504BF8">
        <w:rPr>
          <w:rFonts w:ascii="Book Antiqua" w:hAnsi="Book Antiqua"/>
          <w:sz w:val="20"/>
          <w:szCs w:val="20"/>
          <w:lang w:val="es-MX" w:eastAsia="tr-TR"/>
        </w:rPr>
        <w:t>Creada en 1997 como la primera alianza de aerolíneas verdaderamente global, la red Star Alliance se basó en una propuesta de valor al cliente de alcance global, reconocimiento mundial y servicio sin fisuras. Desde su creación, ha ofrecido la mayor y más completa red de aerolíneas, con un fuerte énfasis en mejorar la experiencia del cliente a lo largo de todo el viaje de la Alianza.</w:t>
      </w:r>
    </w:p>
    <w:p w14:paraId="6267E2A0" w14:textId="4EDBEB39" w:rsidR="008F14F3" w:rsidRDefault="15F52BC8" w:rsidP="6A826F3C">
      <w:pPr>
        <w:spacing w:after="0" w:line="276" w:lineRule="auto"/>
        <w:jc w:val="both"/>
      </w:pPr>
      <w:r w:rsidRPr="6A826F3C">
        <w:rPr>
          <w:rFonts w:ascii="Book Antiqua" w:hAnsi="Book Antiqua"/>
          <w:sz w:val="20"/>
          <w:szCs w:val="20"/>
          <w:lang w:val="en-AU" w:eastAsia="tr-TR"/>
        </w:rPr>
        <w:t>Las aerolíneas miembros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w:t>
      </w:r>
    </w:p>
    <w:p w14:paraId="28510FE1" w14:textId="48229E11" w:rsidR="008F14F3" w:rsidRDefault="15F52BC8" w:rsidP="6A826F3C">
      <w:pPr>
        <w:spacing w:after="0" w:line="276" w:lineRule="auto"/>
        <w:jc w:val="both"/>
      </w:pPr>
      <w:r w:rsidRPr="00504BF8">
        <w:rPr>
          <w:rFonts w:ascii="Book Antiqua" w:hAnsi="Book Antiqua"/>
          <w:sz w:val="20"/>
          <w:szCs w:val="20"/>
          <w:lang w:val="es-MX" w:eastAsia="tr-TR"/>
        </w:rPr>
        <w:t>En total, la red de Star Alliance ofrece actualmente 17.837 vuelos diarios a más de 1.160 aeropuertos de 192 países. Juneyao Airlines, socio de conexión de Star Alliance, ofrece más vuelos de conexión.</w:t>
      </w:r>
    </w:p>
    <w:p w14:paraId="6C3E38B8" w14:textId="4058B6D7" w:rsidR="008F14F3" w:rsidRDefault="15F52BC8" w:rsidP="6A826F3C">
      <w:pPr>
        <w:spacing w:after="0" w:line="276" w:lineRule="auto"/>
        <w:jc w:val="both"/>
        <w:rPr>
          <w:rFonts w:ascii="Book Antiqua" w:hAnsi="Book Antiqua"/>
          <w:color w:val="000000"/>
          <w:sz w:val="20"/>
          <w:szCs w:val="20"/>
          <w:lang w:val="es-ES" w:eastAsia="tr-TR"/>
        </w:rPr>
      </w:pPr>
      <w:r w:rsidRPr="6A826F3C">
        <w:rPr>
          <w:rFonts w:ascii="Book Antiqua" w:hAnsi="Book Antiqua"/>
          <w:sz w:val="20"/>
          <w:szCs w:val="20"/>
          <w:lang w:val="es-ES" w:eastAsia="tr-TR"/>
        </w:rPr>
        <w:t xml:space="preserve">Oficina de Prensa de Star Alliance: Tel: +65 8729 6691 Email: </w:t>
      </w:r>
      <w:hyperlink r:id="rId17">
        <w:r w:rsidR="008F14F3" w:rsidRPr="6A826F3C">
          <w:rPr>
            <w:rStyle w:val="Hyperlink"/>
            <w:rFonts w:ascii="Book Antiqua" w:hAnsi="Book Antiqua"/>
            <w:sz w:val="20"/>
            <w:szCs w:val="20"/>
            <w:lang w:val="es-ES" w:eastAsia="tr-TR"/>
          </w:rPr>
          <w:t>mediarelations@staralliance.com</w:t>
        </w:r>
      </w:hyperlink>
      <w:r w:rsidR="008F14F3" w:rsidRPr="6A826F3C">
        <w:rPr>
          <w:rFonts w:ascii="Book Antiqua" w:hAnsi="Book Antiqua"/>
          <w:sz w:val="20"/>
          <w:szCs w:val="20"/>
          <w:lang w:val="es-ES" w:eastAsia="tr-TR"/>
        </w:rPr>
        <w:t xml:space="preserve"> Vis</w:t>
      </w:r>
      <w:r w:rsidR="6B2431DE" w:rsidRPr="6A826F3C">
        <w:rPr>
          <w:rFonts w:ascii="Book Antiqua" w:hAnsi="Book Antiqua"/>
          <w:sz w:val="20"/>
          <w:szCs w:val="20"/>
          <w:lang w:val="es-ES" w:eastAsia="tr-TR"/>
        </w:rPr>
        <w:t>ita nuestro</w:t>
      </w:r>
      <w:r w:rsidR="008F14F3" w:rsidRPr="6A826F3C">
        <w:rPr>
          <w:rFonts w:ascii="Book Antiqua" w:hAnsi="Book Antiqua"/>
          <w:sz w:val="20"/>
          <w:szCs w:val="20"/>
          <w:lang w:val="es-ES" w:eastAsia="tr-TR"/>
        </w:rPr>
        <w:t xml:space="preserve"> </w:t>
      </w:r>
      <w:hyperlink r:id="rId18">
        <w:r w:rsidR="57894C8F" w:rsidRPr="6A826F3C">
          <w:rPr>
            <w:rStyle w:val="Hyperlink"/>
            <w:rFonts w:ascii="Book Antiqua" w:hAnsi="Book Antiqua"/>
            <w:sz w:val="20"/>
            <w:szCs w:val="20"/>
            <w:lang w:val="es-ES" w:eastAsia="tr-TR"/>
          </w:rPr>
          <w:t>sitio web</w:t>
        </w:r>
      </w:hyperlink>
      <w:r w:rsidR="008F14F3" w:rsidRPr="6A826F3C">
        <w:rPr>
          <w:rFonts w:ascii="Book Antiqua" w:hAnsi="Book Antiqua"/>
          <w:sz w:val="20"/>
          <w:szCs w:val="20"/>
          <w:lang w:val="es-ES" w:eastAsia="tr-TR"/>
        </w:rPr>
        <w:t xml:space="preserve"> o</w:t>
      </w:r>
      <w:r w:rsidR="60598CC7" w:rsidRPr="6A826F3C">
        <w:rPr>
          <w:rFonts w:ascii="Book Antiqua" w:hAnsi="Book Antiqua"/>
          <w:sz w:val="20"/>
          <w:szCs w:val="20"/>
          <w:lang w:val="es-ES" w:eastAsia="tr-TR"/>
        </w:rPr>
        <w:t xml:space="preserve"> conecta con nosotros en redes sociales</w:t>
      </w:r>
      <w:r w:rsidR="008F14F3" w:rsidRPr="6A826F3C">
        <w:rPr>
          <w:rFonts w:ascii="Book Antiqua" w:hAnsi="Book Antiqua"/>
          <w:sz w:val="20"/>
          <w:szCs w:val="20"/>
          <w:lang w:val="es-ES" w:eastAsia="tr-TR"/>
        </w:rPr>
        <w:t xml:space="preserve">:   </w:t>
      </w:r>
      <w:r w:rsidR="008F14F3" w:rsidRPr="6A826F3C">
        <w:rPr>
          <w:rFonts w:ascii="Book Antiqua" w:hAnsi="Book Antiqua"/>
          <w:color w:val="000000" w:themeColor="text1"/>
          <w:sz w:val="20"/>
          <w:szCs w:val="20"/>
          <w:lang w:val="es-ES" w:eastAsia="tr-TR"/>
        </w:rPr>
        <w:t> </w:t>
      </w:r>
      <w:r w:rsidR="008F14F3">
        <w:rPr>
          <w:noProof/>
        </w:rPr>
        <w:drawing>
          <wp:inline distT="0" distB="0" distL="0" distR="0" wp14:anchorId="2A12D3AC" wp14:editId="38C6B2CA">
            <wp:extent cx="190500" cy="190500"/>
            <wp:effectExtent l="0" t="0" r="0" b="0"/>
            <wp:docPr id="6" name="Picture 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008F14F3" w:rsidRPr="6A826F3C">
        <w:rPr>
          <w:rFonts w:ascii="Book Antiqua" w:hAnsi="Book Antiqua"/>
          <w:color w:val="000000" w:themeColor="text1"/>
          <w:sz w:val="20"/>
          <w:szCs w:val="20"/>
          <w:lang w:val="es-ES" w:eastAsia="tr-TR"/>
        </w:rPr>
        <w:t>  </w:t>
      </w:r>
      <w:r w:rsidR="008F14F3">
        <w:rPr>
          <w:noProof/>
        </w:rPr>
        <w:drawing>
          <wp:inline distT="0" distB="0" distL="0" distR="0" wp14:anchorId="0A5CC748" wp14:editId="5089EF85">
            <wp:extent cx="184150" cy="184150"/>
            <wp:effectExtent l="0" t="0" r="6350" b="6350"/>
            <wp:docPr id="7" name="Picture 7" descr="A picture containing text, clipart&#10;&#10;Description automatically generated">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2">
                      <a:extLst>
                        <a:ext uri="{28A0092B-C50C-407E-A947-70E740481C1C}">
                          <a14:useLocalDpi xmlns:a14="http://schemas.microsoft.com/office/drawing/2010/main" val="0"/>
                        </a:ext>
                      </a:extLst>
                    </a:blip>
                    <a:stretch>
                      <a:fillRect/>
                    </a:stretch>
                  </pic:blipFill>
                  <pic:spPr>
                    <a:xfrm>
                      <a:off x="0" y="0"/>
                      <a:ext cx="184150" cy="184150"/>
                    </a:xfrm>
                    <a:prstGeom prst="rect">
                      <a:avLst/>
                    </a:prstGeom>
                  </pic:spPr>
                </pic:pic>
              </a:graphicData>
            </a:graphic>
          </wp:inline>
        </w:drawing>
      </w:r>
      <w:r w:rsidR="008F14F3" w:rsidRPr="6A826F3C">
        <w:rPr>
          <w:rFonts w:ascii="Book Antiqua" w:hAnsi="Book Antiqua"/>
          <w:color w:val="000000" w:themeColor="text1"/>
          <w:sz w:val="20"/>
          <w:szCs w:val="20"/>
          <w:lang w:val="es-ES" w:eastAsia="tr-TR"/>
        </w:rPr>
        <w:t>  </w:t>
      </w:r>
      <w:r w:rsidR="008F14F3">
        <w:rPr>
          <w:noProof/>
        </w:rPr>
        <w:drawing>
          <wp:inline distT="0" distB="0" distL="0" distR="0" wp14:anchorId="0D1DDC93" wp14:editId="30781749">
            <wp:extent cx="184150" cy="184150"/>
            <wp:effectExtent l="0" t="0" r="6350" b="6350"/>
            <wp:docPr id="10" name="Picture 1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4">
                      <a:extLst>
                        <a:ext uri="{28A0092B-C50C-407E-A947-70E740481C1C}">
                          <a14:useLocalDpi xmlns:a14="http://schemas.microsoft.com/office/drawing/2010/main" val="0"/>
                        </a:ext>
                      </a:extLst>
                    </a:blip>
                    <a:stretch>
                      <a:fillRect/>
                    </a:stretch>
                  </pic:blipFill>
                  <pic:spPr>
                    <a:xfrm>
                      <a:off x="0" y="0"/>
                      <a:ext cx="184150" cy="184150"/>
                    </a:xfrm>
                    <a:prstGeom prst="rect">
                      <a:avLst/>
                    </a:prstGeom>
                  </pic:spPr>
                </pic:pic>
              </a:graphicData>
            </a:graphic>
          </wp:inline>
        </w:drawing>
      </w:r>
      <w:r w:rsidR="008F14F3" w:rsidRPr="6A826F3C">
        <w:rPr>
          <w:rFonts w:ascii="Book Antiqua" w:hAnsi="Book Antiqua"/>
          <w:color w:val="000000" w:themeColor="text1"/>
          <w:sz w:val="20"/>
          <w:szCs w:val="20"/>
          <w:lang w:val="es-ES" w:eastAsia="tr-TR"/>
        </w:rPr>
        <w:t>  </w:t>
      </w:r>
      <w:r w:rsidR="008F14F3">
        <w:rPr>
          <w:noProof/>
        </w:rPr>
        <w:drawing>
          <wp:inline distT="0" distB="0" distL="0" distR="0" wp14:anchorId="1AFDCF23" wp14:editId="7DE01B15">
            <wp:extent cx="215900" cy="184150"/>
            <wp:effectExtent l="0" t="0" r="12700" b="6350"/>
            <wp:docPr id="11" name="Picture 1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6">
                      <a:extLst>
                        <a:ext uri="{28A0092B-C50C-407E-A947-70E740481C1C}">
                          <a14:useLocalDpi xmlns:a14="http://schemas.microsoft.com/office/drawing/2010/main" val="0"/>
                        </a:ext>
                      </a:extLst>
                    </a:blip>
                    <a:stretch>
                      <a:fillRect/>
                    </a:stretch>
                  </pic:blipFill>
                  <pic:spPr>
                    <a:xfrm>
                      <a:off x="0" y="0"/>
                      <a:ext cx="215900" cy="184150"/>
                    </a:xfrm>
                    <a:prstGeom prst="rect">
                      <a:avLst/>
                    </a:prstGeom>
                  </pic:spPr>
                </pic:pic>
              </a:graphicData>
            </a:graphic>
          </wp:inline>
        </w:drawing>
      </w:r>
      <w:r w:rsidR="008F14F3" w:rsidRPr="6A826F3C">
        <w:rPr>
          <w:rFonts w:ascii="Book Antiqua" w:hAnsi="Book Antiqua"/>
          <w:color w:val="000000" w:themeColor="text1"/>
          <w:sz w:val="20"/>
          <w:szCs w:val="20"/>
          <w:lang w:val="es-ES" w:eastAsia="tr-TR"/>
        </w:rPr>
        <w:t> </w:t>
      </w:r>
      <w:r w:rsidR="008F14F3">
        <w:rPr>
          <w:noProof/>
        </w:rPr>
        <w:drawing>
          <wp:inline distT="0" distB="0" distL="0" distR="0" wp14:anchorId="1F4652F9" wp14:editId="7EE8D081">
            <wp:extent cx="260350" cy="184150"/>
            <wp:effectExtent l="0" t="0" r="6350" b="6350"/>
            <wp:docPr id="12" name="Picture 12">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8">
                      <a:extLst>
                        <a:ext uri="{28A0092B-C50C-407E-A947-70E740481C1C}">
                          <a14:useLocalDpi xmlns:a14="http://schemas.microsoft.com/office/drawing/2010/main" val="0"/>
                        </a:ext>
                      </a:extLst>
                    </a:blip>
                    <a:stretch>
                      <a:fillRect/>
                    </a:stretch>
                  </pic:blipFill>
                  <pic:spPr>
                    <a:xfrm>
                      <a:off x="0" y="0"/>
                      <a:ext cx="260350" cy="184150"/>
                    </a:xfrm>
                    <a:prstGeom prst="rect">
                      <a:avLst/>
                    </a:prstGeom>
                  </pic:spPr>
                </pic:pic>
              </a:graphicData>
            </a:graphic>
          </wp:inline>
        </w:drawing>
      </w:r>
    </w:p>
    <w:p w14:paraId="1806650A" w14:textId="78FA4C5C" w:rsidR="00FE60B4" w:rsidRPr="00504BF8" w:rsidRDefault="00FE60B4" w:rsidP="0011451C">
      <w:pPr>
        <w:spacing w:after="0" w:line="276" w:lineRule="auto"/>
        <w:rPr>
          <w:rFonts w:ascii="Times New Roman" w:eastAsia="Times New Roman" w:hAnsi="Times New Roman" w:cs="Times New Roman"/>
          <w:sz w:val="18"/>
          <w:szCs w:val="18"/>
          <w:lang w:val="es-MX" w:eastAsia="en-GB"/>
        </w:rPr>
      </w:pPr>
      <w:bookmarkStart w:id="1" w:name="_Hlk175319885"/>
      <w:bookmarkEnd w:id="1"/>
    </w:p>
    <w:sectPr w:rsidR="00FE60B4" w:rsidRPr="00504BF8" w:rsidSect="00AC1955">
      <w:headerReference w:type="default" r:id="rId29"/>
      <w:footerReference w:type="default" r:id="rId30"/>
      <w:pgSz w:w="12240" w:h="15840"/>
      <w:pgMar w:top="1928" w:right="1440" w:bottom="192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1C9C9" w14:textId="77777777" w:rsidR="00CD5C13" w:rsidRDefault="00CD5C13" w:rsidP="004041A3">
      <w:pPr>
        <w:spacing w:after="0" w:line="240" w:lineRule="auto"/>
      </w:pPr>
      <w:r>
        <w:separator/>
      </w:r>
    </w:p>
  </w:endnote>
  <w:endnote w:type="continuationSeparator" w:id="0">
    <w:p w14:paraId="20DC352F" w14:textId="77777777" w:rsidR="00CD5C13" w:rsidRDefault="00CD5C13" w:rsidP="00404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A0FC" w14:textId="77777777" w:rsidR="00941B12" w:rsidRPr="00941B12" w:rsidRDefault="00941B12" w:rsidP="00941B12">
    <w:pPr>
      <w:tabs>
        <w:tab w:val="center" w:pos="4513"/>
        <w:tab w:val="right" w:pos="9026"/>
      </w:tabs>
      <w:spacing w:after="0" w:line="240" w:lineRule="auto"/>
      <w:jc w:val="both"/>
      <w:rPr>
        <w:rFonts w:ascii="Arial" w:eastAsia="Calibri" w:hAnsi="Arial" w:cs="Arial"/>
        <w:sz w:val="16"/>
        <w:szCs w:val="16"/>
        <w:lang w:eastAsia="tr-TR"/>
      </w:rPr>
    </w:pPr>
    <w:r w:rsidRPr="00941B12">
      <w:rPr>
        <w:rFonts w:ascii="Arial" w:eastAsia="Calibri" w:hAnsi="Arial" w:cs="Arial"/>
        <w:sz w:val="16"/>
        <w:szCs w:val="16"/>
        <w:lang w:eastAsia="tr-TR"/>
      </w:rPr>
      <w:t>Turkish Airlines Inc.</w:t>
    </w:r>
  </w:p>
  <w:p w14:paraId="3F52D43D" w14:textId="77777777" w:rsidR="00941B12" w:rsidRPr="00941B12" w:rsidRDefault="00941B12" w:rsidP="00941B12">
    <w:pPr>
      <w:tabs>
        <w:tab w:val="center" w:pos="4513"/>
        <w:tab w:val="right" w:pos="9026"/>
      </w:tabs>
      <w:spacing w:after="0" w:line="240" w:lineRule="auto"/>
      <w:jc w:val="both"/>
      <w:rPr>
        <w:rFonts w:ascii="Arial" w:eastAsia="Calibri" w:hAnsi="Arial" w:cs="Arial"/>
        <w:sz w:val="16"/>
        <w:szCs w:val="16"/>
        <w:lang w:eastAsia="tr-TR"/>
      </w:rPr>
    </w:pPr>
    <w:r w:rsidRPr="00941B12">
      <w:rPr>
        <w:rFonts w:ascii="Arial" w:eastAsia="Calibri" w:hAnsi="Arial" w:cs="Arial"/>
        <w:sz w:val="16"/>
        <w:szCs w:val="16"/>
        <w:lang w:eastAsia="tr-TR"/>
      </w:rPr>
      <w:t>Office of Media Relations</w:t>
    </w:r>
  </w:p>
  <w:p w14:paraId="67A50931" w14:textId="77777777" w:rsidR="00941B12" w:rsidRPr="00941B12" w:rsidRDefault="00941B12" w:rsidP="00941B12">
    <w:pPr>
      <w:tabs>
        <w:tab w:val="center" w:pos="4513"/>
        <w:tab w:val="right" w:pos="9026"/>
      </w:tabs>
      <w:spacing w:after="0" w:line="240" w:lineRule="auto"/>
      <w:jc w:val="both"/>
      <w:rPr>
        <w:rFonts w:ascii="Arial" w:eastAsia="Calibri" w:hAnsi="Arial" w:cs="Arial"/>
        <w:sz w:val="16"/>
        <w:szCs w:val="16"/>
        <w:lang w:eastAsia="tr-TR"/>
      </w:rPr>
    </w:pPr>
    <w:r w:rsidRPr="00941B12">
      <w:rPr>
        <w:rFonts w:ascii="Arial" w:eastAsia="Calibri" w:hAnsi="Arial" w:cs="Arial"/>
        <w:sz w:val="16"/>
        <w:szCs w:val="16"/>
        <w:lang w:eastAsia="tr-TR"/>
      </w:rPr>
      <w:t>General Management Building</w:t>
    </w:r>
  </w:p>
  <w:p w14:paraId="415E7F42" w14:textId="77777777" w:rsidR="00941B12" w:rsidRPr="00941B12" w:rsidRDefault="00941B12" w:rsidP="00941B12">
    <w:pPr>
      <w:tabs>
        <w:tab w:val="center" w:pos="4513"/>
        <w:tab w:val="right" w:pos="9026"/>
      </w:tabs>
      <w:spacing w:after="0" w:line="240" w:lineRule="auto"/>
      <w:jc w:val="both"/>
      <w:rPr>
        <w:rFonts w:ascii="Arial" w:eastAsia="Calibri" w:hAnsi="Arial" w:cs="Arial"/>
        <w:sz w:val="16"/>
        <w:szCs w:val="16"/>
        <w:lang w:eastAsia="tr-TR"/>
      </w:rPr>
    </w:pPr>
    <w:r w:rsidRPr="00941B12">
      <w:rPr>
        <w:rFonts w:ascii="Arial" w:eastAsia="Calibri" w:hAnsi="Arial" w:cs="Arial"/>
        <w:sz w:val="16"/>
        <w:szCs w:val="16"/>
        <w:lang w:eastAsia="tr-TR"/>
      </w:rPr>
      <w:t>34149, Yesilköy-Istanbul</w:t>
    </w:r>
  </w:p>
  <w:p w14:paraId="6144D460" w14:textId="77777777" w:rsidR="00941B12" w:rsidRPr="00941B12" w:rsidRDefault="00941B12" w:rsidP="00941B12">
    <w:pPr>
      <w:tabs>
        <w:tab w:val="center" w:pos="4513"/>
        <w:tab w:val="right" w:pos="9026"/>
      </w:tabs>
      <w:spacing w:after="0" w:line="240" w:lineRule="auto"/>
      <w:jc w:val="both"/>
      <w:rPr>
        <w:rFonts w:ascii="Arial" w:eastAsia="Calibri" w:hAnsi="Arial" w:cs="Arial"/>
        <w:sz w:val="16"/>
        <w:szCs w:val="16"/>
        <w:lang w:eastAsia="tr-TR"/>
      </w:rPr>
    </w:pPr>
    <w:r w:rsidRPr="00941B12">
      <w:rPr>
        <w:rFonts w:ascii="Arial" w:eastAsia="Calibri" w:hAnsi="Arial" w:cs="Arial"/>
        <w:sz w:val="16"/>
        <w:szCs w:val="16"/>
        <w:lang w:eastAsia="tr-TR"/>
      </w:rPr>
      <w:t>Tel:  +90 (212) 463 63 63 – 11153 / 11173</w:t>
    </w:r>
  </w:p>
  <w:p w14:paraId="28945911" w14:textId="77777777" w:rsidR="00941B12" w:rsidRPr="00941B12" w:rsidRDefault="00941B12" w:rsidP="00941B12">
    <w:pPr>
      <w:tabs>
        <w:tab w:val="center" w:pos="4513"/>
        <w:tab w:val="right" w:pos="9026"/>
      </w:tabs>
      <w:spacing w:after="0" w:line="240" w:lineRule="auto"/>
      <w:jc w:val="both"/>
      <w:rPr>
        <w:rFonts w:ascii="Arial" w:eastAsia="Calibri" w:hAnsi="Arial" w:cs="Arial"/>
        <w:sz w:val="16"/>
        <w:szCs w:val="16"/>
        <w:lang w:eastAsia="tr-TR"/>
      </w:rPr>
    </w:pPr>
    <w:r w:rsidRPr="00941B12">
      <w:rPr>
        <w:rFonts w:ascii="Times New Roman" w:eastAsia="Times New Roman" w:hAnsi="Times New Roman" w:cs="Times New Roman"/>
        <w:noProof/>
        <w:sz w:val="18"/>
        <w:szCs w:val="18"/>
        <w:lang w:val="en-US" w:eastAsia="tr-TR"/>
      </w:rPr>
      <w:drawing>
        <wp:anchor distT="0" distB="0" distL="114300" distR="114300" simplePos="0" relativeHeight="251659264" behindDoc="0" locked="0" layoutInCell="1" allowOverlap="1" wp14:anchorId="00EFE607" wp14:editId="0E584914">
          <wp:simplePos x="0" y="0"/>
          <wp:positionH relativeFrom="column">
            <wp:posOffset>3886200</wp:posOffset>
          </wp:positionH>
          <wp:positionV relativeFrom="paragraph">
            <wp:posOffset>41275</wp:posOffset>
          </wp:positionV>
          <wp:extent cx="1943100" cy="240665"/>
          <wp:effectExtent l="0" t="0" r="0" b="6985"/>
          <wp:wrapNone/>
          <wp:docPr id="2" name="Picture 2" descr="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240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B12">
      <w:rPr>
        <w:rFonts w:ascii="Arial" w:eastAsia="Calibri" w:hAnsi="Arial" w:cs="Arial"/>
        <w:sz w:val="16"/>
        <w:szCs w:val="16"/>
        <w:lang w:eastAsia="tr-TR"/>
      </w:rPr>
      <w:t>Fax: +90 (212) 465 20 78</w:t>
    </w:r>
  </w:p>
  <w:p w14:paraId="33FBD80F" w14:textId="6BF83006" w:rsidR="004041A3" w:rsidRPr="00941B12" w:rsidRDefault="00CD5C13" w:rsidP="00941B12">
    <w:pPr>
      <w:spacing w:after="0" w:line="240" w:lineRule="auto"/>
      <w:rPr>
        <w:rFonts w:ascii="Times New Roman" w:eastAsia="Times New Roman" w:hAnsi="Times New Roman" w:cs="Times New Roman"/>
        <w:sz w:val="18"/>
        <w:szCs w:val="16"/>
        <w:lang w:eastAsia="tr-TR"/>
      </w:rPr>
    </w:pPr>
    <w:hyperlink w:history="1">
      <w:r w:rsidR="00941B12" w:rsidRPr="00941B12">
        <w:rPr>
          <w:rFonts w:ascii="Arial" w:eastAsia="Calibri" w:hAnsi="Arial" w:cs="Arial"/>
          <w:color w:val="0000FF"/>
          <w:sz w:val="16"/>
          <w:szCs w:val="16"/>
          <w:u w:val="single"/>
          <w:lang w:eastAsia="tr-TR"/>
        </w:rPr>
        <w:t>press@thy.com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B1390" w14:textId="77777777" w:rsidR="00CD5C13" w:rsidRDefault="00CD5C13" w:rsidP="004041A3">
      <w:pPr>
        <w:spacing w:after="0" w:line="240" w:lineRule="auto"/>
      </w:pPr>
      <w:r>
        <w:separator/>
      </w:r>
    </w:p>
  </w:footnote>
  <w:footnote w:type="continuationSeparator" w:id="0">
    <w:p w14:paraId="2B9B148F" w14:textId="77777777" w:rsidR="00CD5C13" w:rsidRDefault="00CD5C13" w:rsidP="00404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AC28" w14:textId="77777777" w:rsidR="004041A3" w:rsidRDefault="004041A3">
    <w:pPr>
      <w:pStyle w:val="Header"/>
    </w:pPr>
    <w:r>
      <w:rPr>
        <w:rFonts w:eastAsia="Calibri"/>
        <w:noProof/>
        <w:color w:val="000000"/>
      </w:rPr>
      <w:drawing>
        <wp:inline distT="0" distB="0" distL="0" distR="0" wp14:anchorId="67AA858E" wp14:editId="13D278A6">
          <wp:extent cx="5753100" cy="466725"/>
          <wp:effectExtent l="0" t="0" r="0" b="0"/>
          <wp:docPr id="4" name="image2.jpg" descr="Press Release Header"/>
          <wp:cNvGraphicFramePr/>
          <a:graphic xmlns:a="http://schemas.openxmlformats.org/drawingml/2006/main">
            <a:graphicData uri="http://schemas.openxmlformats.org/drawingml/2006/picture">
              <pic:pic xmlns:pic="http://schemas.openxmlformats.org/drawingml/2006/picture">
                <pic:nvPicPr>
                  <pic:cNvPr id="0" name="image2.jpg" descr="Press Release Header"/>
                  <pic:cNvPicPr preferRelativeResize="0"/>
                </pic:nvPicPr>
                <pic:blipFill>
                  <a:blip r:embed="rId1"/>
                  <a:srcRect/>
                  <a:stretch>
                    <a:fillRect/>
                  </a:stretch>
                </pic:blipFill>
                <pic:spPr>
                  <a:xfrm>
                    <a:off x="0" y="0"/>
                    <a:ext cx="5753100" cy="4667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E4E2D"/>
    <w:multiLevelType w:val="multilevel"/>
    <w:tmpl w:val="B9C2B58E"/>
    <w:lvl w:ilvl="0">
      <w:start w:val="1"/>
      <w:numFmt w:val="decimal"/>
      <w:lvlText w:val="%1."/>
      <w:lvlJc w:val="left"/>
      <w:pPr>
        <w:tabs>
          <w:tab w:val="num" w:pos="720"/>
        </w:tabs>
        <w:ind w:left="720" w:hanging="360"/>
      </w:pPr>
      <w:rPr>
        <w:rFonts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7C0A0E"/>
    <w:multiLevelType w:val="hybridMultilevel"/>
    <w:tmpl w:val="46FA3762"/>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7CA0629A"/>
    <w:multiLevelType w:val="multilevel"/>
    <w:tmpl w:val="FE246FD2"/>
    <w:lvl w:ilvl="0">
      <w:start w:val="1"/>
      <w:numFmt w:val="bullet"/>
      <w:lvlText w:val=""/>
      <w:lvlJc w:val="left"/>
      <w:pPr>
        <w:tabs>
          <w:tab w:val="num" w:pos="720"/>
        </w:tabs>
        <w:ind w:left="720" w:hanging="360"/>
      </w:pPr>
      <w:rPr>
        <w:rFonts w:ascii="Wingdings" w:hAnsi="Wingdings"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A3"/>
    <w:rsid w:val="000039C3"/>
    <w:rsid w:val="00003F30"/>
    <w:rsid w:val="00007111"/>
    <w:rsid w:val="0000786C"/>
    <w:rsid w:val="00037A39"/>
    <w:rsid w:val="00047F9D"/>
    <w:rsid w:val="0005371D"/>
    <w:rsid w:val="00061C7E"/>
    <w:rsid w:val="00063DC4"/>
    <w:rsid w:val="000C1850"/>
    <w:rsid w:val="000E6EF1"/>
    <w:rsid w:val="000F5500"/>
    <w:rsid w:val="0011451C"/>
    <w:rsid w:val="0012375A"/>
    <w:rsid w:val="00127326"/>
    <w:rsid w:val="00147A9A"/>
    <w:rsid w:val="00184786"/>
    <w:rsid w:val="001A54EF"/>
    <w:rsid w:val="001F4B22"/>
    <w:rsid w:val="001F4DE1"/>
    <w:rsid w:val="001F6682"/>
    <w:rsid w:val="00230C48"/>
    <w:rsid w:val="00241C5C"/>
    <w:rsid w:val="00251987"/>
    <w:rsid w:val="00256B8A"/>
    <w:rsid w:val="00273B3B"/>
    <w:rsid w:val="00274050"/>
    <w:rsid w:val="00286CFF"/>
    <w:rsid w:val="00290DB0"/>
    <w:rsid w:val="00291724"/>
    <w:rsid w:val="002A0B32"/>
    <w:rsid w:val="002A619B"/>
    <w:rsid w:val="002A6A1B"/>
    <w:rsid w:val="002A6A29"/>
    <w:rsid w:val="002B43D7"/>
    <w:rsid w:val="002F3C38"/>
    <w:rsid w:val="0030632F"/>
    <w:rsid w:val="003115CB"/>
    <w:rsid w:val="00326165"/>
    <w:rsid w:val="00336D2B"/>
    <w:rsid w:val="003462DB"/>
    <w:rsid w:val="003475E3"/>
    <w:rsid w:val="003610C3"/>
    <w:rsid w:val="003A4DD3"/>
    <w:rsid w:val="003C5BF3"/>
    <w:rsid w:val="003D2839"/>
    <w:rsid w:val="004041A3"/>
    <w:rsid w:val="00420D77"/>
    <w:rsid w:val="004359E0"/>
    <w:rsid w:val="004524E1"/>
    <w:rsid w:val="00461008"/>
    <w:rsid w:val="00492704"/>
    <w:rsid w:val="004A0222"/>
    <w:rsid w:val="004A3006"/>
    <w:rsid w:val="004B0723"/>
    <w:rsid w:val="004E786D"/>
    <w:rsid w:val="00504BF8"/>
    <w:rsid w:val="0052214B"/>
    <w:rsid w:val="0053316C"/>
    <w:rsid w:val="00533593"/>
    <w:rsid w:val="00533EFF"/>
    <w:rsid w:val="00546D47"/>
    <w:rsid w:val="00554C91"/>
    <w:rsid w:val="00590D44"/>
    <w:rsid w:val="005A05D4"/>
    <w:rsid w:val="005B328E"/>
    <w:rsid w:val="006001C9"/>
    <w:rsid w:val="006134FD"/>
    <w:rsid w:val="006542A9"/>
    <w:rsid w:val="00671B34"/>
    <w:rsid w:val="00675365"/>
    <w:rsid w:val="006757AC"/>
    <w:rsid w:val="0069701D"/>
    <w:rsid w:val="006A4794"/>
    <w:rsid w:val="006B4805"/>
    <w:rsid w:val="006B4893"/>
    <w:rsid w:val="006B499E"/>
    <w:rsid w:val="00707EB5"/>
    <w:rsid w:val="0071154F"/>
    <w:rsid w:val="00713AB6"/>
    <w:rsid w:val="00732102"/>
    <w:rsid w:val="00742F6E"/>
    <w:rsid w:val="00750B17"/>
    <w:rsid w:val="00757C8E"/>
    <w:rsid w:val="00762C45"/>
    <w:rsid w:val="007857A2"/>
    <w:rsid w:val="007D5B43"/>
    <w:rsid w:val="007E39DB"/>
    <w:rsid w:val="00804CF4"/>
    <w:rsid w:val="00834FB7"/>
    <w:rsid w:val="00836F18"/>
    <w:rsid w:val="0086346F"/>
    <w:rsid w:val="008746FF"/>
    <w:rsid w:val="00884727"/>
    <w:rsid w:val="008848D0"/>
    <w:rsid w:val="00887994"/>
    <w:rsid w:val="0089064A"/>
    <w:rsid w:val="008E37D3"/>
    <w:rsid w:val="008F14F3"/>
    <w:rsid w:val="009238DB"/>
    <w:rsid w:val="009408A8"/>
    <w:rsid w:val="00941B12"/>
    <w:rsid w:val="0094548F"/>
    <w:rsid w:val="00957A49"/>
    <w:rsid w:val="009723AF"/>
    <w:rsid w:val="0097484E"/>
    <w:rsid w:val="00976FCE"/>
    <w:rsid w:val="009D1C21"/>
    <w:rsid w:val="009D3705"/>
    <w:rsid w:val="009E0281"/>
    <w:rsid w:val="009E0A14"/>
    <w:rsid w:val="00A27194"/>
    <w:rsid w:val="00A3370B"/>
    <w:rsid w:val="00A40D71"/>
    <w:rsid w:val="00A476A3"/>
    <w:rsid w:val="00A515A0"/>
    <w:rsid w:val="00A52CA1"/>
    <w:rsid w:val="00A53490"/>
    <w:rsid w:val="00A63844"/>
    <w:rsid w:val="00A666EF"/>
    <w:rsid w:val="00A677F3"/>
    <w:rsid w:val="00AA3E86"/>
    <w:rsid w:val="00AB73DD"/>
    <w:rsid w:val="00AC1955"/>
    <w:rsid w:val="00AC2F83"/>
    <w:rsid w:val="00AF39BB"/>
    <w:rsid w:val="00B14926"/>
    <w:rsid w:val="00B21CC4"/>
    <w:rsid w:val="00B24C8A"/>
    <w:rsid w:val="00B734B3"/>
    <w:rsid w:val="00B805FD"/>
    <w:rsid w:val="00B80A1D"/>
    <w:rsid w:val="00B95F42"/>
    <w:rsid w:val="00BA160C"/>
    <w:rsid w:val="00BC55E4"/>
    <w:rsid w:val="00BD3505"/>
    <w:rsid w:val="00C1231D"/>
    <w:rsid w:val="00C250D9"/>
    <w:rsid w:val="00C543F8"/>
    <w:rsid w:val="00C93AAE"/>
    <w:rsid w:val="00CB5EE9"/>
    <w:rsid w:val="00CC37D7"/>
    <w:rsid w:val="00CD5C13"/>
    <w:rsid w:val="00CE7057"/>
    <w:rsid w:val="00D1456B"/>
    <w:rsid w:val="00D2369D"/>
    <w:rsid w:val="00D33714"/>
    <w:rsid w:val="00D65917"/>
    <w:rsid w:val="00D73E9D"/>
    <w:rsid w:val="00D815C0"/>
    <w:rsid w:val="00DB008E"/>
    <w:rsid w:val="00DF6462"/>
    <w:rsid w:val="00E308D0"/>
    <w:rsid w:val="00E30F11"/>
    <w:rsid w:val="00E540AE"/>
    <w:rsid w:val="00E625E8"/>
    <w:rsid w:val="00E66CC7"/>
    <w:rsid w:val="00EA20C2"/>
    <w:rsid w:val="00EC3CC1"/>
    <w:rsid w:val="00ED1D2C"/>
    <w:rsid w:val="00ED2615"/>
    <w:rsid w:val="00F013C3"/>
    <w:rsid w:val="00F14E7E"/>
    <w:rsid w:val="00F1658B"/>
    <w:rsid w:val="00F37EA1"/>
    <w:rsid w:val="00F9176C"/>
    <w:rsid w:val="00FA61D3"/>
    <w:rsid w:val="00FB27B3"/>
    <w:rsid w:val="00FC4D9B"/>
    <w:rsid w:val="00FE4098"/>
    <w:rsid w:val="00FE60B4"/>
    <w:rsid w:val="00FF4FDD"/>
    <w:rsid w:val="022E9C47"/>
    <w:rsid w:val="15F52BC8"/>
    <w:rsid w:val="1C5BB513"/>
    <w:rsid w:val="29BA56A7"/>
    <w:rsid w:val="37618825"/>
    <w:rsid w:val="3EF3DEB3"/>
    <w:rsid w:val="3FAE6529"/>
    <w:rsid w:val="408A9415"/>
    <w:rsid w:val="45083F17"/>
    <w:rsid w:val="4B07FEB9"/>
    <w:rsid w:val="4EC0B0C2"/>
    <w:rsid w:val="4FFA65BB"/>
    <w:rsid w:val="55E2A0A2"/>
    <w:rsid w:val="57894C8F"/>
    <w:rsid w:val="5B8699A8"/>
    <w:rsid w:val="60598CC7"/>
    <w:rsid w:val="630941E3"/>
    <w:rsid w:val="6437FF70"/>
    <w:rsid w:val="65622219"/>
    <w:rsid w:val="66F5EF82"/>
    <w:rsid w:val="6A826F3C"/>
    <w:rsid w:val="6B2431DE"/>
    <w:rsid w:val="6F4524AD"/>
    <w:rsid w:val="769157C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36850"/>
  <w15:chartTrackingRefBased/>
  <w15:docId w15:val="{9A329608-3D0D-4464-AB50-1C1CCF46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1A3"/>
  </w:style>
  <w:style w:type="paragraph" w:styleId="Footer">
    <w:name w:val="footer"/>
    <w:basedOn w:val="Normal"/>
    <w:link w:val="FooterChar"/>
    <w:uiPriority w:val="99"/>
    <w:unhideWhenUsed/>
    <w:rsid w:val="00404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1A3"/>
  </w:style>
  <w:style w:type="character" w:styleId="Hyperlink">
    <w:name w:val="Hyperlink"/>
    <w:basedOn w:val="DefaultParagraphFont"/>
    <w:uiPriority w:val="99"/>
    <w:unhideWhenUsed/>
    <w:rsid w:val="00AB73DD"/>
    <w:rPr>
      <w:color w:val="0563C1" w:themeColor="hyperlink"/>
      <w:u w:val="single"/>
    </w:rPr>
  </w:style>
  <w:style w:type="character" w:styleId="UnresolvedMention">
    <w:name w:val="Unresolved Mention"/>
    <w:basedOn w:val="DefaultParagraphFont"/>
    <w:uiPriority w:val="99"/>
    <w:semiHidden/>
    <w:unhideWhenUsed/>
    <w:rsid w:val="00AB73DD"/>
    <w:rPr>
      <w:color w:val="605E5C"/>
      <w:shd w:val="clear" w:color="auto" w:fill="E1DFDD"/>
    </w:rPr>
  </w:style>
  <w:style w:type="character" w:styleId="CommentReference">
    <w:name w:val="annotation reference"/>
    <w:basedOn w:val="DefaultParagraphFont"/>
    <w:uiPriority w:val="99"/>
    <w:semiHidden/>
    <w:unhideWhenUsed/>
    <w:rsid w:val="00713AB6"/>
    <w:rPr>
      <w:sz w:val="16"/>
      <w:szCs w:val="16"/>
    </w:rPr>
  </w:style>
  <w:style w:type="paragraph" w:styleId="CommentText">
    <w:name w:val="annotation text"/>
    <w:basedOn w:val="Normal"/>
    <w:link w:val="CommentTextChar"/>
    <w:uiPriority w:val="99"/>
    <w:unhideWhenUsed/>
    <w:rsid w:val="00713AB6"/>
    <w:pPr>
      <w:spacing w:line="240" w:lineRule="auto"/>
    </w:pPr>
    <w:rPr>
      <w:sz w:val="20"/>
      <w:szCs w:val="20"/>
    </w:rPr>
  </w:style>
  <w:style w:type="character" w:customStyle="1" w:styleId="CommentTextChar">
    <w:name w:val="Comment Text Char"/>
    <w:basedOn w:val="DefaultParagraphFont"/>
    <w:link w:val="CommentText"/>
    <w:uiPriority w:val="99"/>
    <w:rsid w:val="00713AB6"/>
    <w:rPr>
      <w:sz w:val="20"/>
      <w:szCs w:val="20"/>
    </w:rPr>
  </w:style>
  <w:style w:type="paragraph" w:styleId="CommentSubject">
    <w:name w:val="annotation subject"/>
    <w:basedOn w:val="CommentText"/>
    <w:next w:val="CommentText"/>
    <w:link w:val="CommentSubjectChar"/>
    <w:uiPriority w:val="99"/>
    <w:semiHidden/>
    <w:unhideWhenUsed/>
    <w:rsid w:val="00713AB6"/>
    <w:rPr>
      <w:b/>
      <w:bCs/>
    </w:rPr>
  </w:style>
  <w:style w:type="character" w:customStyle="1" w:styleId="CommentSubjectChar">
    <w:name w:val="Comment Subject Char"/>
    <w:basedOn w:val="CommentTextChar"/>
    <w:link w:val="CommentSubject"/>
    <w:uiPriority w:val="99"/>
    <w:semiHidden/>
    <w:rsid w:val="00713AB6"/>
    <w:rPr>
      <w:b/>
      <w:bCs/>
      <w:sz w:val="20"/>
      <w:szCs w:val="20"/>
    </w:rPr>
  </w:style>
  <w:style w:type="paragraph" w:styleId="BalloonText">
    <w:name w:val="Balloon Text"/>
    <w:basedOn w:val="Normal"/>
    <w:link w:val="BalloonTextChar"/>
    <w:uiPriority w:val="99"/>
    <w:semiHidden/>
    <w:unhideWhenUsed/>
    <w:rsid w:val="00713A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AB6"/>
    <w:rPr>
      <w:rFonts w:ascii="Segoe UI" w:hAnsi="Segoe UI" w:cs="Segoe UI"/>
      <w:sz w:val="18"/>
      <w:szCs w:val="18"/>
    </w:rPr>
  </w:style>
  <w:style w:type="paragraph" w:styleId="ListParagraph">
    <w:name w:val="List Paragraph"/>
    <w:basedOn w:val="Normal"/>
    <w:uiPriority w:val="34"/>
    <w:qFormat/>
    <w:rsid w:val="003C5BF3"/>
    <w:pPr>
      <w:ind w:left="720"/>
      <w:contextualSpacing/>
    </w:pPr>
  </w:style>
  <w:style w:type="paragraph" w:styleId="Revision">
    <w:name w:val="Revision"/>
    <w:hidden/>
    <w:uiPriority w:val="99"/>
    <w:semiHidden/>
    <w:rsid w:val="00A534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03057">
      <w:bodyDiv w:val="1"/>
      <w:marLeft w:val="0"/>
      <w:marRight w:val="0"/>
      <w:marTop w:val="0"/>
      <w:marBottom w:val="0"/>
      <w:divBdr>
        <w:top w:val="none" w:sz="0" w:space="0" w:color="auto"/>
        <w:left w:val="none" w:sz="0" w:space="0" w:color="auto"/>
        <w:bottom w:val="none" w:sz="0" w:space="0" w:color="auto"/>
        <w:right w:val="none" w:sz="0" w:space="0" w:color="auto"/>
      </w:divBdr>
    </w:div>
    <w:div w:id="2059740906">
      <w:bodyDiv w:val="1"/>
      <w:marLeft w:val="0"/>
      <w:marRight w:val="0"/>
      <w:marTop w:val="0"/>
      <w:marBottom w:val="0"/>
      <w:divBdr>
        <w:top w:val="none" w:sz="0" w:space="0" w:color="auto"/>
        <w:left w:val="none" w:sz="0" w:space="0" w:color="auto"/>
        <w:bottom w:val="none" w:sz="0" w:space="0" w:color="auto"/>
        <w:right w:val="none" w:sz="0" w:space="0" w:color="auto"/>
      </w:divBdr>
    </w:div>
    <w:div w:id="208286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x.com/TurkishAirlines" TargetMode="External"/><Relationship Id="rId18" Type="http://schemas.openxmlformats.org/officeDocument/2006/relationships/hyperlink" Target="https://www.staralliance.com/"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facebook.com/staralliance" TargetMode="External"/><Relationship Id="rId7" Type="http://schemas.openxmlformats.org/officeDocument/2006/relationships/settings" Target="settings.xml"/><Relationship Id="rId12" Type="http://schemas.openxmlformats.org/officeDocument/2006/relationships/hyperlink" Target="https://www.facebook.com/turkishairlines" TargetMode="External"/><Relationship Id="rId17" Type="http://schemas.openxmlformats.org/officeDocument/2006/relationships/hyperlink" Target="mailto:mediarelations@staralliance.com" TargetMode="External"/><Relationship Id="rId25" Type="http://schemas.openxmlformats.org/officeDocument/2006/relationships/hyperlink" Target="https://www.linkedin.com/company/staralliance" TargetMode="External"/><Relationship Id="rId2" Type="http://schemas.openxmlformats.org/officeDocument/2006/relationships/customXml" Target="../customXml/item2.xml"/><Relationship Id="rId16" Type="http://schemas.openxmlformats.org/officeDocument/2006/relationships/hyperlink" Target="https://www.instagram.com/turkishairlines" TargetMode="External"/><Relationship Id="rId20" Type="http://schemas.openxmlformats.org/officeDocument/2006/relationships/image" Target="media/image1.jp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rkishairlines.com" TargetMode="External"/><Relationship Id="rId24" Type="http://schemas.openxmlformats.org/officeDocument/2006/relationships/image" Target="media/image3.jp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inkedin.com/company/turkish-airlines/" TargetMode="External"/><Relationship Id="rId23" Type="http://schemas.openxmlformats.org/officeDocument/2006/relationships/hyperlink" Target="https://instagram.com/staralliance/" TargetMode="External"/><Relationship Id="rId28"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twitter.com/starallianc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TurkishAirlines" TargetMode="External"/><Relationship Id="rId22" Type="http://schemas.openxmlformats.org/officeDocument/2006/relationships/image" Target="media/image2.jpg"/><Relationship Id="rId27" Type="http://schemas.openxmlformats.org/officeDocument/2006/relationships/hyperlink" Target="https://www.youtube.com/user/staralliancenetwork"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81675-0FF8-4D0B-ABD1-3838CC14B39F}">
  <ds:schemaRefs>
    <ds:schemaRef ds:uri="http://schemas.openxmlformats.org/officeDocument/2006/bibliography"/>
  </ds:schemaRefs>
</ds:datastoreItem>
</file>

<file path=customXml/itemProps2.xml><?xml version="1.0" encoding="utf-8"?>
<ds:datastoreItem xmlns:ds="http://schemas.openxmlformats.org/officeDocument/2006/customXml" ds:itemID="{BBBAD4B2-2BF1-498C-97CE-154596FC3B47}">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3.xml><?xml version="1.0" encoding="utf-8"?>
<ds:datastoreItem xmlns:ds="http://schemas.openxmlformats.org/officeDocument/2006/customXml" ds:itemID="{EDDC0F57-8511-4BEE-AA1A-1D83F42BF25B}">
  <ds:schemaRefs>
    <ds:schemaRef ds:uri="http://schemas.microsoft.com/sharepoint/v3/contenttype/forms"/>
  </ds:schemaRefs>
</ds:datastoreItem>
</file>

<file path=customXml/itemProps4.xml><?xml version="1.0" encoding="utf-8"?>
<ds:datastoreItem xmlns:ds="http://schemas.openxmlformats.org/officeDocument/2006/customXml" ds:itemID="{8144D780-A43C-4881-9DF1-72B678EED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598</Words>
  <Characters>3412</Characters>
  <Application>Microsoft Office Word</Application>
  <DocSecurity>0</DocSecurity>
  <Lines>28</Lines>
  <Paragraphs>8</Paragraphs>
  <ScaleCrop>false</ScaleCrop>
  <Company>THY</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ORUC (Basin Musavirligi () - Uzman)</dc:creator>
  <cp:keywords/>
  <dc:description/>
  <cp:lastModifiedBy>DANIEL REYES ALVAREZ (Satis Bsk.(2.Bolge) (Meksika Md.) - Pazarlama Temsilci Yardimcisi(Yd))</cp:lastModifiedBy>
  <cp:revision>12</cp:revision>
  <dcterms:created xsi:type="dcterms:W3CDTF">2025-06-10T18:50:00Z</dcterms:created>
  <dcterms:modified xsi:type="dcterms:W3CDTF">2025-06-17T17:23:00Z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27e74f-1875-428c-a360-b4a7d3eeca14_Enabled">
    <vt:lpwstr>true</vt:lpwstr>
  </property>
  <property fmtid="{D5CDD505-2E9C-101B-9397-08002B2CF9AE}" pid="3" name="MSIP_Label_e627e74f-1875-428c-a360-b4a7d3eeca14_SetDate">
    <vt:lpwstr>2024-03-28T16:46:53Z</vt:lpwstr>
  </property>
  <property fmtid="{D5CDD505-2E9C-101B-9397-08002B2CF9AE}" pid="4" name="MSIP_Label_e627e74f-1875-428c-a360-b4a7d3eeca14_Method">
    <vt:lpwstr>Privileged</vt:lpwstr>
  </property>
  <property fmtid="{D5CDD505-2E9C-101B-9397-08002B2CF9AE}" pid="5" name="MSIP_Label_e627e74f-1875-428c-a360-b4a7d3eeca14_Name">
    <vt:lpwstr>e627e74f-1875-428c-a360-b4a7d3eeca14</vt:lpwstr>
  </property>
  <property fmtid="{D5CDD505-2E9C-101B-9397-08002B2CF9AE}" pid="6" name="MSIP_Label_e627e74f-1875-428c-a360-b4a7d3eeca14_SiteId">
    <vt:lpwstr>c9a7d621-4bc4-4407-b730-f428e656aa9e</vt:lpwstr>
  </property>
  <property fmtid="{D5CDD505-2E9C-101B-9397-08002B2CF9AE}" pid="7" name="MSIP_Label_e627e74f-1875-428c-a360-b4a7d3eeca14_ActionId">
    <vt:lpwstr>929e8dcb-4344-4e7f-bc07-91f8b3baed04</vt:lpwstr>
  </property>
  <property fmtid="{D5CDD505-2E9C-101B-9397-08002B2CF9AE}" pid="8" name="MSIP_Label_e627e74f-1875-428c-a360-b4a7d3eeca14_ContentBits">
    <vt:lpwstr>0</vt:lpwstr>
  </property>
  <property fmtid="{D5CDD505-2E9C-101B-9397-08002B2CF9AE}" pid="9" name="ContentTypeId">
    <vt:lpwstr>0x01010009FFD12E64736A40BE28B151472001BD</vt:lpwstr>
  </property>
  <property fmtid="{D5CDD505-2E9C-101B-9397-08002B2CF9AE}" pid="10" name="MediaServiceImageTags">
    <vt:lpwstr/>
  </property>
</Properties>
</file>